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C0A5D" w:rsidRDefault="00A32EFC">
      <w:pPr>
        <w:pStyle w:val="Title"/>
        <w:spacing w:before="0" w:after="0"/>
      </w:pPr>
      <w:bookmarkStart w:id="0" w:name="_gjdgxs" w:colFirst="0" w:colLast="0"/>
      <w:bookmarkEnd w:id="0"/>
      <w:r>
        <w:t>What can you tell me?</w:t>
      </w:r>
    </w:p>
    <w:p w:rsidR="00EC0A5D" w:rsidRDefault="00A32EFC">
      <w:r>
        <w:t xml:space="preserve">What does your pictogram tell us? Write down some sentences to describe what it shows.  </w:t>
      </w:r>
    </w:p>
    <w:p w:rsidR="00EC0A5D" w:rsidRDefault="00EC0A5D"/>
    <w:p w:rsidR="00EC0A5D" w:rsidRDefault="00A32EFC">
      <w:r>
        <w:t xml:space="preserve">Can you use words like:  </w:t>
      </w:r>
      <w:r>
        <w:rPr>
          <w:b/>
        </w:rPr>
        <w:t xml:space="preserve">more    less    most    </w:t>
      </w:r>
      <w:proofErr w:type="gramStart"/>
      <w:r>
        <w:rPr>
          <w:b/>
        </w:rPr>
        <w:t xml:space="preserve">least </w:t>
      </w:r>
      <w:r>
        <w:t>?</w:t>
      </w:r>
      <w:proofErr w:type="gramEnd"/>
    </w:p>
    <w:p w:rsidR="00EC0A5D" w:rsidRDefault="00EC0A5D"/>
    <w:p w:rsidR="00EC0A5D" w:rsidRDefault="00EC0A5D">
      <w:pPr>
        <w:numPr>
          <w:ilvl w:val="0"/>
          <w:numId w:val="1"/>
        </w:numPr>
      </w:pPr>
    </w:p>
    <w:p w:rsidR="00EC0A5D" w:rsidRDefault="00A32EFC">
      <w:r>
        <w:pict w14:anchorId="3FE72C1D">
          <v:rect id="_x0000_i1025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5F576642">
          <v:rect id="_x0000_i1026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6A6C9D5C">
          <v:rect id="_x0000_i1027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1A6E6AD2">
          <v:rect id="_x0000_i1028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0FCC0851">
          <v:rect id="_x0000_i1029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29D194FF">
          <v:rect id="_x0000_i1030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515E62E9">
          <v:rect id="_x0000_i1031" style="width:0;height:1.5pt" o:hralign="center" o:hrstd="t" o:hr="t" fillcolor="#a0a0a0" stroked="f"/>
        </w:pict>
      </w:r>
    </w:p>
    <w:p w:rsidR="00EC0A5D" w:rsidRDefault="00EC0A5D"/>
    <w:p w:rsidR="00EC0A5D" w:rsidRDefault="00EC0A5D"/>
    <w:p w:rsidR="00EC0A5D" w:rsidRDefault="00EC0A5D"/>
    <w:p w:rsidR="00EC0A5D" w:rsidRDefault="00A32EFC">
      <w:r>
        <w:pict w14:anchorId="6F452BB8">
          <v:rect id="_x0000_i1032" style="width:0;height:1.5pt" o:hralign="center" o:hrstd="t" o:hr="t" fillcolor="#a0a0a0" stroked="f"/>
        </w:pict>
      </w:r>
    </w:p>
    <w:p w:rsidR="00EC0A5D" w:rsidRDefault="00A32EFC">
      <w:pPr>
        <w:rPr>
          <w:color w:val="666666"/>
          <w:sz w:val="18"/>
          <w:szCs w:val="18"/>
        </w:rPr>
      </w:pPr>
      <w:bookmarkStart w:id="1" w:name="_GoBack"/>
      <w:bookmarkEnd w:id="1"/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</w:hyperlink>
      <w:r>
        <w:rPr>
          <w:color w:val="666666"/>
          <w:sz w:val="18"/>
          <w:szCs w:val="18"/>
        </w:rPr>
        <w:t>.</w:t>
      </w:r>
      <w:proofErr w:type="spellEnd"/>
    </w:p>
    <w:p w:rsidR="00EC0A5D" w:rsidRDefault="00A32EFC">
      <w:pPr>
        <w:rPr>
          <w:color w:val="666666"/>
          <w:sz w:val="18"/>
          <w:szCs w:val="18"/>
        </w:rPr>
      </w:pPr>
      <w:proofErr w:type="spellStart"/>
      <w:r>
        <w:rPr>
          <w:color w:val="666666"/>
          <w:sz w:val="18"/>
          <w:szCs w:val="18"/>
        </w:rPr>
        <w:t>This</w:t>
      </w:r>
      <w:proofErr w:type="spellEnd"/>
      <w:r>
        <w:rPr>
          <w:color w:val="666666"/>
          <w:sz w:val="18"/>
          <w:szCs w:val="18"/>
        </w:rPr>
        <w:t xml:space="preserve"> resource is licensed under the Open Government Licence, version 3. For more information on this licence, see </w:t>
      </w:r>
      <w:hyperlink r:id="rId8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EC0A5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257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EFC" w:rsidRDefault="00A32EFC">
      <w:pPr>
        <w:spacing w:line="240" w:lineRule="auto"/>
      </w:pPr>
      <w:r>
        <w:separator/>
      </w:r>
    </w:p>
  </w:endnote>
  <w:endnote w:type="continuationSeparator" w:id="0">
    <w:p w:rsidR="00A32EFC" w:rsidRDefault="00A32E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A5D" w:rsidRDefault="00A32EFC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EF715F">
      <w:rPr>
        <w:color w:val="666666"/>
        <w:sz w:val="18"/>
        <w:szCs w:val="18"/>
      </w:rPr>
      <w:fldChar w:fldCharType="separate"/>
    </w:r>
    <w:r w:rsidR="00EF715F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EC0A5D" w:rsidRDefault="00EC0A5D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A5D" w:rsidRDefault="00A32EFC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EF715F">
      <w:rPr>
        <w:color w:val="666666"/>
        <w:sz w:val="18"/>
        <w:szCs w:val="18"/>
      </w:rPr>
      <w:fldChar w:fldCharType="separate"/>
    </w:r>
    <w:r w:rsidR="00EF715F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04-11-20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EFC" w:rsidRDefault="00A32EFC">
      <w:pPr>
        <w:spacing w:line="240" w:lineRule="auto"/>
      </w:pPr>
      <w:r>
        <w:separator/>
      </w:r>
    </w:p>
  </w:footnote>
  <w:footnote w:type="continuationSeparator" w:id="0">
    <w:p w:rsidR="00A32EFC" w:rsidRDefault="00A32E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A5D" w:rsidRDefault="00EC0A5D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EC0A5D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0A5D" w:rsidRDefault="00A32EFC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EC0A5D" w:rsidRDefault="00A32EFC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0A5D" w:rsidRDefault="00A32EF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EC0A5D" w:rsidRDefault="00EC0A5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EC0A5D" w:rsidRDefault="00EC0A5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EC0A5D" w:rsidRDefault="00EC0A5D">
    <w:pPr>
      <w:ind w:left="-720" w:right="-690"/>
      <w:rPr>
        <w:rFonts w:ascii="Arial" w:eastAsia="Arial" w:hAnsi="Arial" w:cs="Arial"/>
        <w:color w:val="666666"/>
      </w:rPr>
    </w:pPr>
  </w:p>
  <w:p w:rsidR="00EC0A5D" w:rsidRDefault="00EC0A5D">
    <w:pPr>
      <w:ind w:left="7920" w:right="-234"/>
      <w:jc w:val="right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A5D" w:rsidRDefault="00EC0A5D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068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35"/>
      <w:gridCol w:w="6645"/>
    </w:tblGrid>
    <w:tr w:rsidR="00EC0A5D">
      <w:trPr>
        <w:trHeight w:val="2175"/>
      </w:trPr>
      <w:tc>
        <w:tcPr>
          <w:tcW w:w="40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0A5D" w:rsidRDefault="00A32EFC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EC0A5D" w:rsidRDefault="00A32EFC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0A5D" w:rsidRDefault="00A32EF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EC0A5D" w:rsidRDefault="00EC0A5D">
          <w:pPr>
            <w:widowControl w:val="0"/>
            <w:spacing w:line="240" w:lineRule="auto"/>
            <w:ind w:right="835"/>
            <w:rPr>
              <w:color w:val="666666"/>
              <w:sz w:val="18"/>
              <w:szCs w:val="18"/>
            </w:rPr>
          </w:pPr>
        </w:p>
        <w:p w:rsidR="00EC0A5D" w:rsidRDefault="00EC0A5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EC0A5D" w:rsidRDefault="00EC0A5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EC0A5D" w:rsidRDefault="00EC0A5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5474F0"/>
    <w:multiLevelType w:val="multilevel"/>
    <w:tmpl w:val="BA64172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A5D"/>
    <w:rsid w:val="00A32EFC"/>
    <w:rsid w:val="00EC0A5D"/>
    <w:rsid w:val="00E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95532B"/>
  <w15:docId w15:val="{6F86049F-4004-4D33-8C1A-A2F1A40D9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cce.io/og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cce.io/tcc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422</Characters>
  <Application>Microsoft Office Word</Application>
  <DocSecurity>0</DocSecurity>
  <Lines>3</Lines>
  <Paragraphs>1</Paragraphs>
  <ScaleCrop>false</ScaleCrop>
  <Company>Raspberry Pi Foundation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2021-01-29T15:37:00Z</dcterms:created>
  <dcterms:modified xsi:type="dcterms:W3CDTF">2021-01-29T15:37:00Z</dcterms:modified>
</cp:coreProperties>
</file>